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804" w:rsidRPr="007F7804" w:rsidRDefault="007F7804" w:rsidP="007F7804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F7804">
        <w:rPr>
          <w:rFonts w:ascii="Times New Roman" w:hAnsi="Times New Roman" w:cs="Times New Roman"/>
          <w:color w:val="000000"/>
          <w:sz w:val="24"/>
          <w:szCs w:val="24"/>
        </w:rPr>
        <w:t>ОТХОДЫ ПРОИЗВОДСТВА И ПОТРЕБЛЕНИЯ</w:t>
      </w:r>
    </w:p>
    <w:p w:rsidR="007F7804" w:rsidRDefault="007F7804" w:rsidP="007F7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4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25.12.2018 № 483-ФЗ внесены изменения в статью 29.1 Федерального закона «Об отходах производства и потребления».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F78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F7804">
        <w:rPr>
          <w:rFonts w:ascii="Times New Roman" w:hAnsi="Times New Roman" w:cs="Times New Roman"/>
          <w:color w:val="000000"/>
          <w:sz w:val="24"/>
          <w:szCs w:val="24"/>
        </w:rPr>
        <w:t>Так, для субъекта Российской Федерации устанавливается возможность присвоить статус регионального оператора без проведения конкурсного отбора и заключить соответствующее соглашение с юридическим лицом на срок до одного года, в случае признания конкурсного отбора несостоявшимся или досрочного прекращения деятельности регионального оператора. Если указанные условия не могут быть реализованы, то субъект Российской Федерации вправе не применять до 1 января 2020 года положения законодательства об отходах в части обеспечения обращения с твердыми коммунальными отходами региональным оператором.</w:t>
      </w:r>
    </w:p>
    <w:p w:rsidR="00DE6239" w:rsidRDefault="007F7804" w:rsidP="007F78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780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F7804">
        <w:rPr>
          <w:rFonts w:ascii="Times New Roman" w:hAnsi="Times New Roman" w:cs="Times New Roman"/>
          <w:color w:val="000000"/>
          <w:sz w:val="24"/>
          <w:szCs w:val="24"/>
        </w:rPr>
        <w:t>Кроме того, устанавливается срок до 1 января 2023 года, в течение которого разрешается использовать объекты размещения твердых коммунальных отходов, введенные в эксплуатацию до 1 января 2019 года и не имеющие необходимой документации, в т.ч. лицензии на размещение отходов I-IV классов опасности. При этом должны быть соблюдены два условия: наличие заключения уполномоченного органа о возможности использования указанных объектов и включение их в территориальную схему обращения с отходами.</w:t>
      </w:r>
    </w:p>
    <w:p w:rsidR="007F7804" w:rsidRDefault="007F7804" w:rsidP="007F78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7804" w:rsidRDefault="00A50271" w:rsidP="007F78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Помощник прокурора Венгеровского</w:t>
      </w:r>
      <w:r w:rsidR="007F7804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7F7804" w:rsidRPr="007F7804" w:rsidRDefault="007F7804" w:rsidP="007F78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юрист</w:t>
      </w:r>
      <w:r w:rsidR="00A50271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класса                                                                                         </w:t>
      </w:r>
      <w:r w:rsidR="00A5027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А.А. Дуко</w:t>
      </w:r>
    </w:p>
    <w:sectPr w:rsidR="007F7804" w:rsidRPr="007F7804" w:rsidSect="00DE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compat/>
  <w:rsids>
    <w:rsidRoot w:val="007F7804"/>
    <w:rsid w:val="00200B73"/>
    <w:rsid w:val="007F7804"/>
    <w:rsid w:val="00A50271"/>
    <w:rsid w:val="00DE6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1240</Characters>
  <Application>Microsoft Office Word</Application>
  <DocSecurity>0</DocSecurity>
  <Lines>10</Lines>
  <Paragraphs>2</Paragraphs>
  <ScaleCrop>false</ScaleCrop>
  <Company>DG Win&amp;Soft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user</cp:lastModifiedBy>
  <cp:revision>3</cp:revision>
  <dcterms:created xsi:type="dcterms:W3CDTF">2019-02-25T08:47:00Z</dcterms:created>
  <dcterms:modified xsi:type="dcterms:W3CDTF">2019-06-27T19:08:00Z</dcterms:modified>
</cp:coreProperties>
</file>